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F3620C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:rsidR="00F3620C" w:rsidRDefault="007B10BD">
            <w:r>
              <w:rPr>
                <w:noProof/>
                <w:lang w:val="pt-PT" w:eastAsia="pt-PT"/>
              </w:rPr>
              <w:drawing>
                <wp:inline distT="0" distB="0" distL="0" distR="0">
                  <wp:extent cx="776195" cy="72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pg_logo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195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:rsidR="00F3620C" w:rsidRDefault="007B10BD">
            <w:pPr>
              <w:jc w:val="right"/>
            </w:pPr>
            <w:r>
              <w:rPr>
                <w:noProof/>
                <w:lang w:val="pt-PT" w:eastAsia="pt-PT"/>
              </w:rPr>
              <w:drawing>
                <wp:inline distT="0" distB="0" distL="0" distR="0">
                  <wp:extent cx="1009695" cy="576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publica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95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620C">
        <w:trPr>
          <w:jc w:val="center"/>
        </w:trPr>
        <w:tc>
          <w:tcPr>
            <w:tcW w:w="9360" w:type="dxa"/>
            <w:gridSpan w:val="2"/>
            <w:shd w:val="clear" w:color="auto" w:fill="C6E0B4"/>
          </w:tcPr>
          <w:p w:rsidR="00F3620C" w:rsidRDefault="007B10BD">
            <w:pPr>
              <w:spacing w:before="80" w:after="80"/>
              <w:jc w:val="center"/>
            </w:pPr>
            <w:r>
              <w:rPr>
                <w:b/>
                <w:sz w:val="26"/>
              </w:rPr>
              <w:t>Aviso de Abertura – Grupo 550 – Informática</w:t>
            </w:r>
          </w:p>
          <w:p w:rsidR="00F3620C" w:rsidRDefault="007B10BD">
            <w:pPr>
              <w:spacing w:before="80" w:after="80"/>
              <w:jc w:val="center"/>
            </w:pPr>
            <w:r>
              <w:rPr>
                <w:b/>
                <w:sz w:val="26"/>
              </w:rPr>
              <w:t>Agrupamento de Escolas de Pedrógão Grande</w:t>
            </w:r>
          </w:p>
        </w:tc>
      </w:tr>
    </w:tbl>
    <w:p w:rsidR="00F3620C" w:rsidRDefault="00F3620C"/>
    <w:p w:rsidR="00F3620C" w:rsidRDefault="007B10BD">
      <w:pPr>
        <w:spacing w:after="120"/>
        <w:jc w:val="both"/>
      </w:pPr>
      <w:r>
        <w:t xml:space="preserve">Nos termos da lei, torna-se público que se encontra aberto um procedimento concursal para a seleção e recrutamento de um docente do grupo 550 – Informática, no </w:t>
      </w:r>
      <w:r>
        <w:t>âmbito da Contratação de Escola, nos termos dos artigos 39.º e 40.º do Decreto-Lei n.º 32-A/2023, de 8 de maio, na sua redação atual, nos termos e para os efeitos que abaixo se explicitam:</w:t>
      </w:r>
    </w:p>
    <w:p w:rsidR="00F3620C" w:rsidRDefault="007B10BD">
      <w:pPr>
        <w:spacing w:after="40"/>
        <w:jc w:val="both"/>
      </w:pPr>
      <w:r>
        <w:rPr>
          <w:b/>
        </w:rPr>
        <w:t xml:space="preserve">Modalidade de contrato: </w:t>
      </w:r>
      <w:r>
        <w:t>Contrato de trabalho a termo resolutivo;</w:t>
      </w:r>
    </w:p>
    <w:p w:rsidR="00F3620C" w:rsidRDefault="007B10BD">
      <w:pPr>
        <w:spacing w:after="40"/>
        <w:jc w:val="both"/>
      </w:pPr>
      <w:r>
        <w:rPr>
          <w:b/>
        </w:rPr>
        <w:t>Nú</w:t>
      </w:r>
      <w:r>
        <w:rPr>
          <w:b/>
        </w:rPr>
        <w:t xml:space="preserve">mero de horas: </w:t>
      </w:r>
      <w:r>
        <w:t>22 horas letivas;</w:t>
      </w:r>
    </w:p>
    <w:p w:rsidR="00F3620C" w:rsidRDefault="007B10BD">
      <w:pPr>
        <w:spacing w:after="40"/>
        <w:jc w:val="both"/>
      </w:pPr>
      <w:r>
        <w:rPr>
          <w:b/>
        </w:rPr>
        <w:t xml:space="preserve">Duração do contrato: </w:t>
      </w:r>
      <w:r>
        <w:t>Até 31 de agosto de 2027;</w:t>
      </w:r>
    </w:p>
    <w:p w:rsidR="00F3620C" w:rsidRDefault="007B10BD">
      <w:pPr>
        <w:jc w:val="both"/>
      </w:pPr>
      <w:r>
        <w:rPr>
          <w:b/>
        </w:rPr>
        <w:t xml:space="preserve">Local de trabalho: </w:t>
      </w:r>
      <w:r>
        <w:t>Agrupamento de Escolas de Pedrógão Grande;</w:t>
      </w:r>
    </w:p>
    <w:p w:rsidR="00F3620C" w:rsidRPr="007B10BD" w:rsidRDefault="007B10BD" w:rsidP="007B10BD">
      <w:pPr>
        <w:shd w:val="clear" w:color="auto" w:fill="EAF1DD" w:themeFill="accent3" w:themeFillTint="33"/>
        <w:spacing w:after="40"/>
        <w:jc w:val="both"/>
        <w:rPr>
          <w:b/>
        </w:rPr>
      </w:pPr>
      <w:r>
        <w:rPr>
          <w:b/>
        </w:rPr>
        <w:t xml:space="preserve">Caracterização das funções: </w:t>
      </w:r>
      <w:r w:rsidRPr="007B10BD">
        <w:rPr>
          <w:b/>
        </w:rPr>
        <w:t xml:space="preserve">Componente letiva de TIC do 5.º ao 9.º ano; coadjuvação de TIC/Ensino da Computação no 1.º CEB; Complemento à Educação Artística </w:t>
      </w:r>
      <w:r w:rsidRPr="007B10BD">
        <w:rPr>
          <w:b/>
          <w:i/>
        </w:rPr>
        <w:t xml:space="preserve">(expressão artística através de ferramentas digitais, designadamente desenho digital, fotografia artística, edição criativa de </w:t>
      </w:r>
      <w:r w:rsidRPr="007B10BD">
        <w:rPr>
          <w:b/>
          <w:i/>
        </w:rPr>
        <w:t xml:space="preserve">imagem, animação digital e modelação 3D de objetos artísticos,…); </w:t>
      </w:r>
      <w:r w:rsidRPr="007B10BD">
        <w:rPr>
          <w:b/>
        </w:rPr>
        <w:t>apoio digital à EMAEI; e apoio/assessoria à Direção, designadamente nas áreas da Equipa de Autoavaliação, Imagem/Comunicação e Equipa de Desenvolvimento Digital.</w:t>
      </w:r>
    </w:p>
    <w:p w:rsidR="00F3620C" w:rsidRDefault="007B10BD">
      <w:pPr>
        <w:jc w:val="both"/>
      </w:pPr>
      <w:r>
        <w:rPr>
          <w:b/>
        </w:rPr>
        <w:t xml:space="preserve">Mancha horária previsível: </w:t>
      </w:r>
      <w:r>
        <w:t>q</w:t>
      </w:r>
      <w:r>
        <w:t xml:space="preserve">uatro </w:t>
      </w:r>
      <w:proofErr w:type="gramStart"/>
      <w:r>
        <w:t>dias</w:t>
      </w:r>
      <w:proofErr w:type="gramEnd"/>
      <w:r>
        <w:t xml:space="preserve"> por semana, entre as 8h50 e as 17h15.</w:t>
      </w:r>
    </w:p>
    <w:p w:rsidR="00F3620C" w:rsidRDefault="007B10BD">
      <w:pPr>
        <w:spacing w:after="40"/>
        <w:jc w:val="both"/>
      </w:pPr>
      <w:r>
        <w:rPr>
          <w:b/>
        </w:rPr>
        <w:t xml:space="preserve">Requisitos de admissão: </w:t>
      </w:r>
      <w:r>
        <w:t>Habilitação adequada para o grupo de recrutamento 550;</w:t>
      </w:r>
    </w:p>
    <w:p w:rsidR="00F3620C" w:rsidRDefault="007B10BD">
      <w:pPr>
        <w:spacing w:after="40"/>
        <w:jc w:val="both"/>
      </w:pPr>
      <w:r>
        <w:rPr>
          <w:b/>
        </w:rPr>
        <w:t>Critérios de seleção:</w:t>
      </w:r>
    </w:p>
    <w:p w:rsidR="00F3620C" w:rsidRDefault="007B10BD">
      <w:pPr>
        <w:spacing w:after="0"/>
        <w:jc w:val="both"/>
      </w:pPr>
      <w:r>
        <w:t xml:space="preserve">- </w:t>
      </w:r>
      <w:r>
        <w:rPr>
          <w:i/>
        </w:rPr>
        <w:t>Graduação Profissional</w:t>
      </w:r>
      <w:r>
        <w:t xml:space="preserve"> - nos termos do n.º 1 do artigo 11.º do Decreto-Lei n.º 32-A/2023, de 8 de maio, </w:t>
      </w:r>
      <w:r>
        <w:t>na redação atual</w:t>
      </w:r>
    </w:p>
    <w:p w:rsidR="00F3620C" w:rsidRDefault="007B10BD">
      <w:pPr>
        <w:spacing w:after="0"/>
        <w:jc w:val="both"/>
      </w:pPr>
      <w:r>
        <w:t>ou</w:t>
      </w:r>
    </w:p>
    <w:p w:rsidR="00F3620C" w:rsidRDefault="007B10BD">
      <w:pPr>
        <w:jc w:val="both"/>
      </w:pPr>
      <w:r>
        <w:t xml:space="preserve">- </w:t>
      </w:r>
      <w:r>
        <w:rPr>
          <w:i/>
        </w:rPr>
        <w:t>Classificação académica</w:t>
      </w:r>
      <w:r>
        <w:t xml:space="preserve"> - nos termos da subalínea iii) da alínea b) do artigo 11.º do Decreto-Lei n.º 32-A/2023, de 8 de maio, na redação atual (se não possuir Qualificação Profissional).</w:t>
      </w:r>
    </w:p>
    <w:p w:rsidR="00F3620C" w:rsidRDefault="007B10BD">
      <w:pPr>
        <w:spacing w:after="40"/>
        <w:jc w:val="both"/>
      </w:pPr>
      <w:r>
        <w:t>Para efeitos de desempate é utilizado o previs</w:t>
      </w:r>
      <w:r>
        <w:t>to no n.º 2 do art.º 12.º do Decreto-Lei n.º 32-A/2023, de 8 de maio, na redação atual.</w:t>
      </w:r>
    </w:p>
    <w:p w:rsidR="00F3620C" w:rsidRDefault="007B10BD">
      <w:pPr>
        <w:spacing w:after="40"/>
        <w:jc w:val="both"/>
      </w:pPr>
      <w:r>
        <w:t>Em caso de igualdade na graduação, a ordenação dos candidatos respeita a seguinte ordem de preferências:</w:t>
      </w:r>
    </w:p>
    <w:p w:rsidR="00F3620C" w:rsidRDefault="007B10BD">
      <w:pPr>
        <w:spacing w:after="0"/>
        <w:ind w:left="340"/>
      </w:pPr>
      <w:r>
        <w:t xml:space="preserve">a) Candidatos com classificação profissional mais elevada, nos </w:t>
      </w:r>
      <w:r>
        <w:t>termos do artigo anterior;</w:t>
      </w:r>
    </w:p>
    <w:p w:rsidR="00F3620C" w:rsidRDefault="007B10BD">
      <w:pPr>
        <w:spacing w:after="0"/>
        <w:ind w:left="340"/>
      </w:pPr>
      <w:r>
        <w:t>b) Candidatos com maior tempo de serviço docente prestado após a profissionalização;</w:t>
      </w:r>
    </w:p>
    <w:p w:rsidR="00F3620C" w:rsidRDefault="007B10BD">
      <w:pPr>
        <w:spacing w:after="0"/>
        <w:ind w:left="340"/>
      </w:pPr>
      <w:r>
        <w:t>c) Candidatos com maior tempo de serviço docente prestado antes da profissionalização;</w:t>
      </w:r>
    </w:p>
    <w:p w:rsidR="00F3620C" w:rsidRDefault="007B10BD">
      <w:pPr>
        <w:spacing w:after="0"/>
        <w:ind w:left="340"/>
      </w:pPr>
      <w:r>
        <w:t>d) Candidatos com maior idade;</w:t>
      </w:r>
      <w:bookmarkStart w:id="0" w:name="_GoBack"/>
      <w:bookmarkEnd w:id="0"/>
    </w:p>
    <w:p w:rsidR="00F3620C" w:rsidRDefault="007B10BD">
      <w:pPr>
        <w:spacing w:after="0"/>
        <w:ind w:left="340"/>
      </w:pPr>
      <w:r>
        <w:t>e) Candidatos com o número</w:t>
      </w:r>
      <w:r>
        <w:t xml:space="preserve"> de candidatura mais baixo.</w:t>
      </w:r>
    </w:p>
    <w:p w:rsidR="00F3620C" w:rsidRDefault="007B10BD">
      <w:pPr>
        <w:spacing w:after="40"/>
        <w:jc w:val="both"/>
      </w:pPr>
      <w:r>
        <w:rPr>
          <w:b/>
        </w:rPr>
        <w:t xml:space="preserve">Data de </w:t>
      </w:r>
      <w:proofErr w:type="spellStart"/>
      <w:r>
        <w:rPr>
          <w:b/>
        </w:rPr>
        <w:t>início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candidatura</w:t>
      </w:r>
      <w:proofErr w:type="spellEnd"/>
      <w:r>
        <w:rPr>
          <w:b/>
        </w:rPr>
        <w:t xml:space="preserve">: </w:t>
      </w:r>
      <w:r>
        <w:t>07/10/2026</w:t>
      </w:r>
      <w:r>
        <w:t>;</w:t>
      </w:r>
    </w:p>
    <w:p w:rsidR="00F3620C" w:rsidRDefault="007B10BD">
      <w:pPr>
        <w:spacing w:after="40"/>
        <w:jc w:val="both"/>
      </w:pPr>
      <w:r>
        <w:rPr>
          <w:b/>
        </w:rPr>
        <w:t xml:space="preserve">Candidaturas em: </w:t>
      </w:r>
      <w:r>
        <w:rPr>
          <w:color w:val="0563C1"/>
          <w:u w:val="single"/>
        </w:rPr>
        <w:t>https://sigrhe.dgae.mec.pt</w:t>
      </w:r>
    </w:p>
    <w:p w:rsidR="00F3620C" w:rsidRDefault="007B10BD">
      <w:pPr>
        <w:spacing w:after="40"/>
        <w:jc w:val="both"/>
      </w:pPr>
      <w:r>
        <w:rPr>
          <w:b/>
        </w:rPr>
        <w:t>Horário número: 6.</w:t>
      </w:r>
    </w:p>
    <w:sectPr w:rsidR="00F3620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B10BD"/>
    <w:rsid w:val="00AA1D8D"/>
    <w:rsid w:val="00B47730"/>
    <w:rsid w:val="00CB0664"/>
    <w:rsid w:val="00F362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next w:val="Normal"/>
    <w:link w:val="Cabealho2Car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bealho3">
    <w:name w:val="heading 3"/>
    <w:basedOn w:val="Normal"/>
    <w:next w:val="Normal"/>
    <w:link w:val="Cabealho3Car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abealho6">
    <w:name w:val="heading 6"/>
    <w:basedOn w:val="Normal"/>
    <w:next w:val="Normal"/>
    <w:link w:val="Cabealho6Car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cter"/>
    <w:uiPriority w:val="99"/>
    <w:unhideWhenUsed/>
    <w:rsid w:val="00AA1D8D"/>
    <w:pPr>
      <w:spacing w:after="120"/>
    </w:pPr>
  </w:style>
  <w:style w:type="character" w:customStyle="1" w:styleId="CorpodetextoCarcter">
    <w:name w:val="Corpo de texto Carác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cter"/>
    <w:uiPriority w:val="99"/>
    <w:unhideWhenUsed/>
    <w:rsid w:val="00AA1D8D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cter">
    <w:name w:val="Texto de macro Carác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cter"/>
    <w:uiPriority w:val="29"/>
    <w:qFormat/>
    <w:rsid w:val="00FC693F"/>
    <w:rPr>
      <w:i/>
      <w:iCs/>
      <w:color w:val="000000" w:themeColor="text1"/>
    </w:rPr>
  </w:style>
  <w:style w:type="character" w:customStyle="1" w:styleId="CitaoCarcter">
    <w:name w:val="Citação Carác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abealho6Carcter">
    <w:name w:val="Cabeçalho 6 Carácter"/>
    <w:basedOn w:val="Tipodeletrapredefinidodopargrafo"/>
    <w:link w:val="Cabealh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cter">
    <w:name w:val="Citação Intensa Carác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o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o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Ttulodondice">
    <w:name w:val="TOC Heading"/>
    <w:basedOn w:val="Cabealh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arcter"/>
    <w:uiPriority w:val="99"/>
    <w:semiHidden/>
    <w:unhideWhenUsed/>
    <w:rsid w:val="007B1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B10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next w:val="Normal"/>
    <w:link w:val="Cabealho2Car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bealho3">
    <w:name w:val="heading 3"/>
    <w:basedOn w:val="Normal"/>
    <w:next w:val="Normal"/>
    <w:link w:val="Cabealho3Car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abealho6">
    <w:name w:val="heading 6"/>
    <w:basedOn w:val="Normal"/>
    <w:next w:val="Normal"/>
    <w:link w:val="Cabealho6Car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cter"/>
    <w:uiPriority w:val="99"/>
    <w:unhideWhenUsed/>
    <w:rsid w:val="00AA1D8D"/>
    <w:pPr>
      <w:spacing w:after="120"/>
    </w:pPr>
  </w:style>
  <w:style w:type="character" w:customStyle="1" w:styleId="CorpodetextoCarcter">
    <w:name w:val="Corpo de texto Carác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cter"/>
    <w:uiPriority w:val="99"/>
    <w:unhideWhenUsed/>
    <w:rsid w:val="00AA1D8D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cter">
    <w:name w:val="Texto de macro Carác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cter"/>
    <w:uiPriority w:val="29"/>
    <w:qFormat/>
    <w:rsid w:val="00FC693F"/>
    <w:rPr>
      <w:i/>
      <w:iCs/>
      <w:color w:val="000000" w:themeColor="text1"/>
    </w:rPr>
  </w:style>
  <w:style w:type="character" w:customStyle="1" w:styleId="CitaoCarcter">
    <w:name w:val="Citação Carác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abealho6Carcter">
    <w:name w:val="Cabeçalho 6 Carácter"/>
    <w:basedOn w:val="Tipodeletrapredefinidodopargrafo"/>
    <w:link w:val="Cabealh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cter">
    <w:name w:val="Citação Intensa Carác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o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o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Ttulodondice">
    <w:name w:val="TOC Heading"/>
    <w:basedOn w:val="Cabealh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arcter"/>
    <w:uiPriority w:val="99"/>
    <w:semiHidden/>
    <w:unhideWhenUsed/>
    <w:rsid w:val="007B1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B10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2EF564-175E-4FD9-9C37-B53180F46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367</Words>
  <Characters>1982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Isabel</cp:lastModifiedBy>
  <cp:revision>3</cp:revision>
  <cp:lastPrinted>2026-10-07T11:12:00Z</cp:lastPrinted>
  <dcterms:created xsi:type="dcterms:W3CDTF">2013-12-23T23:15:00Z</dcterms:created>
  <dcterms:modified xsi:type="dcterms:W3CDTF">2026-10-07T11:13:00Z</dcterms:modified>
</cp:coreProperties>
</file>